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4"/>
      </w:tblGrid>
      <w:tr w:rsidR="003B79F5" w:rsidRPr="00455FAC" w:rsidTr="003B79F5">
        <w:trPr>
          <w:cantSplit/>
          <w:trHeight w:val="301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F5" w:rsidRPr="003B79F5" w:rsidRDefault="003B79F5" w:rsidP="003B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«6М011300»</w:t>
            </w:r>
            <w:r w:rsidRPr="00811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45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  <w:r w:rsidRPr="0045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45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Методика преподавания биоэнергетики</w:t>
            </w:r>
            <w:r w:rsidRPr="0045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45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кредита)</w:t>
            </w:r>
          </w:p>
          <w:p w:rsidR="003B79F5" w:rsidRPr="003B79F5" w:rsidRDefault="003B79F5" w:rsidP="003B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СРС</w:t>
            </w:r>
          </w:p>
        </w:tc>
      </w:tr>
      <w:tr w:rsidR="003B79F5" w:rsidRPr="00455FAC" w:rsidTr="003B79F5">
        <w:trPr>
          <w:cantSplit/>
          <w:trHeight w:val="301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F5" w:rsidRPr="00455FAC" w:rsidRDefault="003B79F5" w:rsidP="009F7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5FAC">
              <w:rPr>
                <w:rFonts w:ascii="Times New Roman" w:hAnsi="Times New Roman" w:cs="Times New Roman"/>
                <w:color w:val="000000" w:themeColor="text1"/>
              </w:rPr>
              <w:t>Поток биологической энергии. Законы термодинамики в биологических системах. Энтропия биологических систем. Метаболизм: понятие и функции. Макроскопический аспект</w:t>
            </w:r>
          </w:p>
          <w:p w:rsidR="003B79F5" w:rsidRPr="00455FAC" w:rsidRDefault="003B79F5" w:rsidP="009F7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5FAC">
              <w:rPr>
                <w:rFonts w:ascii="Times New Roman" w:hAnsi="Times New Roman" w:cs="Times New Roman"/>
                <w:color w:val="000000" w:themeColor="text1"/>
              </w:rPr>
              <w:t>метаболизма. Автотрофы и гетеротрофы. Аэробы и анаэробы. Круговороты N, C, Н</w:t>
            </w:r>
            <w:r w:rsidRPr="00455FAC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455FAC">
              <w:rPr>
                <w:rFonts w:ascii="Times New Roman" w:hAnsi="Times New Roman" w:cs="Times New Roman"/>
                <w:color w:val="000000" w:themeColor="text1"/>
              </w:rPr>
              <w:t>O.</w:t>
            </w:r>
          </w:p>
          <w:p w:rsidR="003B79F5" w:rsidRPr="00455FAC" w:rsidRDefault="003B79F5" w:rsidP="009F7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Метаболические пути: линейные и циклические. </w:t>
            </w:r>
            <w:proofErr w:type="spellStart"/>
            <w:r w:rsidRPr="00455FAC">
              <w:rPr>
                <w:rFonts w:ascii="Times New Roman" w:hAnsi="Times New Roman" w:cs="Times New Roman"/>
                <w:color w:val="000000" w:themeColor="text1"/>
              </w:rPr>
              <w:t>Катаболические</w:t>
            </w:r>
            <w:proofErr w:type="spellEnd"/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 и анаболические </w:t>
            </w:r>
            <w:proofErr w:type="gramStart"/>
            <w:r w:rsidRPr="00455FAC">
              <w:rPr>
                <w:rFonts w:ascii="Times New Roman" w:hAnsi="Times New Roman" w:cs="Times New Roman"/>
                <w:color w:val="000000" w:themeColor="text1"/>
              </w:rPr>
              <w:t>пути</w:t>
            </w:r>
            <w:proofErr w:type="gramEnd"/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 и их взаимосвязь.</w:t>
            </w:r>
          </w:p>
          <w:p w:rsidR="003B79F5" w:rsidRPr="00455FAC" w:rsidRDefault="003B79F5" w:rsidP="009F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Формы представления результатов выполнения СРС: презентация</w:t>
            </w:r>
          </w:p>
          <w:p w:rsidR="003B79F5" w:rsidRPr="00455FAC" w:rsidRDefault="003B79F5" w:rsidP="009F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79F5" w:rsidRPr="00455FAC" w:rsidTr="003B79F5">
        <w:trPr>
          <w:cantSplit/>
          <w:trHeight w:val="113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F5" w:rsidRPr="00455FAC" w:rsidRDefault="003B79F5" w:rsidP="009F7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5FAC">
              <w:rPr>
                <w:rFonts w:ascii="Times New Roman" w:hAnsi="Times New Roman" w:cs="Times New Roman"/>
                <w:color w:val="000000" w:themeColor="text1"/>
              </w:rPr>
              <w:t>Протонный и натриевый потенциал, три закона биоэнергетики (по В.П.Скулачеву). Мембраны: история изучения строения мембран, типы мембран в клетке и их функции, мембранные белки. Современные представления о структуре, стабильности и географии мембранных доменов. Разнообразие мембранных белков: структура, функции и локализация.</w:t>
            </w:r>
          </w:p>
          <w:p w:rsidR="003B79F5" w:rsidRPr="00455FAC" w:rsidRDefault="003B79F5" w:rsidP="009F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Формы представления результатов выполнения СРС: презентация</w:t>
            </w:r>
          </w:p>
        </w:tc>
      </w:tr>
      <w:tr w:rsidR="003B79F5" w:rsidRPr="00455FAC" w:rsidTr="003B79F5">
        <w:trPr>
          <w:cantSplit/>
          <w:trHeight w:val="33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F5" w:rsidRPr="00455FAC" w:rsidRDefault="003B79F5" w:rsidP="009F7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Мембранные системы транспорта: </w:t>
            </w:r>
            <w:proofErr w:type="spellStart"/>
            <w:r w:rsidRPr="00455FAC">
              <w:rPr>
                <w:rFonts w:ascii="Times New Roman" w:hAnsi="Times New Roman" w:cs="Times New Roman"/>
                <w:color w:val="000000" w:themeColor="text1"/>
              </w:rPr>
              <w:t>Na</w:t>
            </w:r>
            <w:proofErr w:type="spellEnd"/>
            <w:r w:rsidRPr="00455FA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455FAC">
              <w:rPr>
                <w:rFonts w:ascii="Times New Roman" w:hAnsi="Times New Roman" w:cs="Times New Roman"/>
                <w:color w:val="000000" w:themeColor="text1"/>
              </w:rPr>
              <w:t>K-АТФаза</w:t>
            </w:r>
            <w:proofErr w:type="spellEnd"/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 (локализация, структура, реакционный цикл), </w:t>
            </w:r>
            <w:proofErr w:type="spellStart"/>
            <w:r w:rsidRPr="00455FAC">
              <w:rPr>
                <w:rFonts w:ascii="Times New Roman" w:hAnsi="Times New Roman" w:cs="Times New Roman"/>
                <w:color w:val="000000" w:themeColor="text1"/>
              </w:rPr>
              <w:t>Ca-АТФаза</w:t>
            </w:r>
            <w:proofErr w:type="spellEnd"/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 (локализация, структура, реакционный цикл), регуляция активности </w:t>
            </w:r>
            <w:proofErr w:type="spellStart"/>
            <w:r w:rsidRPr="00455FAC">
              <w:rPr>
                <w:rFonts w:ascii="Times New Roman" w:hAnsi="Times New Roman" w:cs="Times New Roman"/>
                <w:color w:val="000000" w:themeColor="text1"/>
              </w:rPr>
              <w:t>АТФаз</w:t>
            </w:r>
            <w:proofErr w:type="spellEnd"/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. Бактериальные </w:t>
            </w:r>
            <w:proofErr w:type="spellStart"/>
            <w:r w:rsidRPr="00455FAC">
              <w:rPr>
                <w:rFonts w:ascii="Times New Roman" w:hAnsi="Times New Roman" w:cs="Times New Roman"/>
                <w:color w:val="000000" w:themeColor="text1"/>
              </w:rPr>
              <w:t>фосфотрансферазы</w:t>
            </w:r>
            <w:proofErr w:type="spellEnd"/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455FAC">
              <w:rPr>
                <w:rFonts w:ascii="Times New Roman" w:hAnsi="Times New Roman" w:cs="Times New Roman"/>
                <w:color w:val="000000" w:themeColor="text1"/>
              </w:rPr>
              <w:t>периплазматические</w:t>
            </w:r>
            <w:proofErr w:type="spellEnd"/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 транспортные системы, </w:t>
            </w:r>
            <w:proofErr w:type="spellStart"/>
            <w:r w:rsidRPr="00455FAC">
              <w:rPr>
                <w:rFonts w:ascii="Times New Roman" w:hAnsi="Times New Roman" w:cs="Times New Roman"/>
                <w:color w:val="000000" w:themeColor="text1"/>
              </w:rPr>
              <w:t>вакуолярные</w:t>
            </w:r>
            <w:proofErr w:type="spellEnd"/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55FAC">
              <w:rPr>
                <w:rFonts w:ascii="Times New Roman" w:hAnsi="Times New Roman" w:cs="Times New Roman"/>
                <w:color w:val="000000" w:themeColor="text1"/>
              </w:rPr>
              <w:t>Н-АТФазы</w:t>
            </w:r>
            <w:proofErr w:type="spellEnd"/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gramStart"/>
            <w:r w:rsidRPr="00455FAC">
              <w:rPr>
                <w:rFonts w:ascii="Times New Roman" w:hAnsi="Times New Roman" w:cs="Times New Roman"/>
                <w:color w:val="000000" w:themeColor="text1"/>
              </w:rPr>
              <w:t>Транспортные (</w:t>
            </w:r>
            <w:proofErr w:type="spellStart"/>
            <w:r w:rsidRPr="00455FAC">
              <w:rPr>
                <w:rFonts w:ascii="Times New Roman" w:hAnsi="Times New Roman" w:cs="Times New Roman"/>
                <w:color w:val="000000" w:themeColor="text1"/>
              </w:rPr>
              <w:t>митохондриальные</w:t>
            </w:r>
            <w:proofErr w:type="spellEnd"/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 переносчики:</w:t>
            </w:r>
            <w:proofErr w:type="gramEnd"/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455FAC">
              <w:rPr>
                <w:rFonts w:ascii="Times New Roman" w:hAnsi="Times New Roman" w:cs="Times New Roman"/>
                <w:color w:val="000000" w:themeColor="text1"/>
              </w:rPr>
              <w:t>АТФ/</w:t>
            </w:r>
            <w:proofErr w:type="spellStart"/>
            <w:r w:rsidRPr="00455FAC">
              <w:rPr>
                <w:rFonts w:ascii="Times New Roman" w:hAnsi="Times New Roman" w:cs="Times New Roman"/>
                <w:color w:val="000000" w:themeColor="text1"/>
              </w:rPr>
              <w:t>АДФ-транслоказа</w:t>
            </w:r>
            <w:proofErr w:type="spellEnd"/>
            <w:r w:rsidRPr="00455FAC">
              <w:rPr>
                <w:rFonts w:ascii="Times New Roman" w:hAnsi="Times New Roman" w:cs="Times New Roman"/>
                <w:color w:val="000000" w:themeColor="text1"/>
              </w:rPr>
              <w:t>, переносчик фосфата, разобщающий белок) системы внутренней мембраны митохондрий: назначение и механизм функционирования.</w:t>
            </w:r>
            <w:proofErr w:type="gramEnd"/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 Транспортные системы, сопряженные с переносом электронов или с поглощением света: </w:t>
            </w:r>
            <w:proofErr w:type="spellStart"/>
            <w:r w:rsidRPr="00455FAC">
              <w:rPr>
                <w:rFonts w:ascii="Times New Roman" w:hAnsi="Times New Roman" w:cs="Times New Roman"/>
                <w:color w:val="000000" w:themeColor="text1"/>
              </w:rPr>
              <w:t>цитохромоксидаза</w:t>
            </w:r>
            <w:proofErr w:type="spellEnd"/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455FAC">
              <w:rPr>
                <w:rFonts w:ascii="Times New Roman" w:hAnsi="Times New Roman" w:cs="Times New Roman"/>
                <w:color w:val="000000" w:themeColor="text1"/>
              </w:rPr>
              <w:t>бактериородопсин</w:t>
            </w:r>
            <w:proofErr w:type="spellEnd"/>
            <w:r w:rsidRPr="00455FAC">
              <w:rPr>
                <w:rFonts w:ascii="Times New Roman" w:hAnsi="Times New Roman" w:cs="Times New Roman"/>
                <w:color w:val="000000" w:themeColor="text1"/>
              </w:rPr>
              <w:t>. Каналы, поры, переносчики: понятия. Классификация транспортных белков, основанная на механизме их действия и энергетике. Первичные и вторичные</w:t>
            </w:r>
          </w:p>
          <w:p w:rsidR="003B79F5" w:rsidRPr="00455FAC" w:rsidRDefault="003B79F5" w:rsidP="009F7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активные переносчики. Каналы и поры: </w:t>
            </w:r>
            <w:proofErr w:type="spellStart"/>
            <w:r w:rsidRPr="00455FAC">
              <w:rPr>
                <w:rFonts w:ascii="Times New Roman" w:hAnsi="Times New Roman" w:cs="Times New Roman"/>
                <w:color w:val="000000" w:themeColor="text1"/>
              </w:rPr>
              <w:t>потенцил-зависимые</w:t>
            </w:r>
            <w:proofErr w:type="spellEnd"/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55FAC">
              <w:rPr>
                <w:rFonts w:ascii="Times New Roman" w:hAnsi="Times New Roman" w:cs="Times New Roman"/>
                <w:color w:val="000000" w:themeColor="text1"/>
              </w:rPr>
              <w:t>Na</w:t>
            </w:r>
            <w:proofErr w:type="spellEnd"/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- и </w:t>
            </w:r>
            <w:proofErr w:type="spellStart"/>
            <w:r w:rsidRPr="00455FAC">
              <w:rPr>
                <w:rFonts w:ascii="Times New Roman" w:hAnsi="Times New Roman" w:cs="Times New Roman"/>
                <w:color w:val="000000" w:themeColor="text1"/>
              </w:rPr>
              <w:t>Са-каналы</w:t>
            </w:r>
            <w:proofErr w:type="spellEnd"/>
            <w:r w:rsidRPr="00455FAC">
              <w:rPr>
                <w:rFonts w:ascii="Times New Roman" w:hAnsi="Times New Roman" w:cs="Times New Roman"/>
                <w:color w:val="000000" w:themeColor="text1"/>
              </w:rPr>
              <w:t>, щелевые контакты, ядерные поровые комплексы.</w:t>
            </w:r>
          </w:p>
          <w:p w:rsidR="003B79F5" w:rsidRPr="00455FAC" w:rsidRDefault="003B79F5" w:rsidP="009F7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Формы представления результатов выполнения СРС: презентация.</w:t>
            </w:r>
          </w:p>
        </w:tc>
      </w:tr>
      <w:tr w:rsidR="003B79F5" w:rsidRPr="00455FAC" w:rsidTr="003B79F5">
        <w:trPr>
          <w:cantSplit/>
          <w:trHeight w:val="27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F5" w:rsidRPr="00455FAC" w:rsidRDefault="003B79F5" w:rsidP="009F7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Гликолиз. Мобилизация запаса глюкозы из гликогена. Ферменты гликолиза: функция, общая характеристика. Реакции гликолиза. Энергетический баланс гликолиза. </w:t>
            </w:r>
            <w:proofErr w:type="gramStart"/>
            <w:r w:rsidRPr="00455FAC">
              <w:rPr>
                <w:rFonts w:ascii="Times New Roman" w:hAnsi="Times New Roman" w:cs="Times New Roman"/>
                <w:color w:val="000000" w:themeColor="text1"/>
              </w:rPr>
              <w:t>Расстройства</w:t>
            </w:r>
            <w:proofErr w:type="gramEnd"/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 связанные с нарушением гликолиза. Цикл Кребса. Ферменты ЦЛК: функция, общая характеристика. Реакции ЦЛК.</w:t>
            </w:r>
          </w:p>
          <w:p w:rsidR="003B79F5" w:rsidRPr="00455FAC" w:rsidRDefault="003B79F5" w:rsidP="009F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Формы представления результатов выполнения СРС: презентация</w:t>
            </w:r>
          </w:p>
        </w:tc>
      </w:tr>
      <w:tr w:rsidR="003B79F5" w:rsidRPr="00455FAC" w:rsidTr="003B79F5">
        <w:trPr>
          <w:cantSplit/>
          <w:trHeight w:val="113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F5" w:rsidRPr="00455FAC" w:rsidRDefault="003B79F5" w:rsidP="009F7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Источники электронов для </w:t>
            </w:r>
            <w:proofErr w:type="spellStart"/>
            <w:proofErr w:type="gramStart"/>
            <w:r w:rsidRPr="00455FAC">
              <w:rPr>
                <w:rFonts w:ascii="Times New Roman" w:hAnsi="Times New Roman" w:cs="Times New Roman"/>
                <w:color w:val="000000" w:themeColor="text1"/>
              </w:rPr>
              <w:t>е-транспортной</w:t>
            </w:r>
            <w:proofErr w:type="spellEnd"/>
            <w:proofErr w:type="gramEnd"/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 цепи. Дыхательная цепь: комплексы, переносчики, ингибиторы. Окислительное </w:t>
            </w:r>
            <w:proofErr w:type="spellStart"/>
            <w:r w:rsidRPr="00455FAC">
              <w:rPr>
                <w:rFonts w:ascii="Times New Roman" w:hAnsi="Times New Roman" w:cs="Times New Roman"/>
                <w:color w:val="000000" w:themeColor="text1"/>
              </w:rPr>
              <w:t>фосфорилирование</w:t>
            </w:r>
            <w:proofErr w:type="spellEnd"/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455FAC">
              <w:rPr>
                <w:rFonts w:ascii="Times New Roman" w:hAnsi="Times New Roman" w:cs="Times New Roman"/>
                <w:color w:val="000000" w:themeColor="text1"/>
              </w:rPr>
              <w:t>АТФ-синтетаза</w:t>
            </w:r>
            <w:proofErr w:type="spellEnd"/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455FAC">
              <w:rPr>
                <w:rFonts w:ascii="Times New Roman" w:hAnsi="Times New Roman" w:cs="Times New Roman"/>
                <w:color w:val="000000" w:themeColor="text1"/>
              </w:rPr>
              <w:t>хемиосмотическая</w:t>
            </w:r>
            <w:proofErr w:type="spellEnd"/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 теория, механизм создания трансмембранного градиента протонов, общая схема окислительного </w:t>
            </w:r>
            <w:proofErr w:type="spellStart"/>
            <w:r w:rsidRPr="00455FAC">
              <w:rPr>
                <w:rFonts w:ascii="Times New Roman" w:hAnsi="Times New Roman" w:cs="Times New Roman"/>
                <w:color w:val="000000" w:themeColor="text1"/>
              </w:rPr>
              <w:t>фосфорилирования</w:t>
            </w:r>
            <w:proofErr w:type="spellEnd"/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 и челночные системы внутренней мембраны митохондрий: назначение, механизм функционирования.</w:t>
            </w:r>
          </w:p>
          <w:p w:rsidR="003B79F5" w:rsidRPr="00455FAC" w:rsidRDefault="003B79F5" w:rsidP="009F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Формы представления результатов выполнения СРС: презентация</w:t>
            </w:r>
          </w:p>
        </w:tc>
      </w:tr>
      <w:tr w:rsidR="003B79F5" w:rsidRPr="00455FAC" w:rsidTr="003B79F5">
        <w:trPr>
          <w:cantSplit/>
          <w:trHeight w:val="113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F5" w:rsidRPr="00455FAC" w:rsidRDefault="003B79F5" w:rsidP="009F7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5FAC">
              <w:rPr>
                <w:rFonts w:ascii="Times New Roman" w:hAnsi="Times New Roman" w:cs="Times New Roman"/>
                <w:color w:val="000000" w:themeColor="text1"/>
              </w:rPr>
              <w:t>Схема регуляции. Регуляция гликолиза, ЦЛК. Регуляторные взаимосвязи катаболизма</w:t>
            </w:r>
          </w:p>
          <w:p w:rsidR="003B79F5" w:rsidRPr="00455FAC" w:rsidRDefault="003B79F5" w:rsidP="009F7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5FAC">
              <w:rPr>
                <w:rFonts w:ascii="Times New Roman" w:hAnsi="Times New Roman" w:cs="Times New Roman"/>
                <w:color w:val="000000" w:themeColor="text1"/>
              </w:rPr>
              <w:t>глюкозы. Рассеяние энергии дыхания при терморегуляции. Полный энергетический баланс полного окисления молекулы глюкозы.</w:t>
            </w:r>
          </w:p>
          <w:p w:rsidR="003B79F5" w:rsidRPr="00455FAC" w:rsidRDefault="003B79F5" w:rsidP="009F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Формы представления результатов выполнения СРС: презентация</w:t>
            </w:r>
          </w:p>
        </w:tc>
      </w:tr>
      <w:tr w:rsidR="003B79F5" w:rsidRPr="00455FAC" w:rsidTr="003B79F5">
        <w:trPr>
          <w:cantSplit/>
          <w:trHeight w:val="27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F5" w:rsidRPr="00455FAC" w:rsidRDefault="003B79F5" w:rsidP="009F7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5F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Ферменты </w:t>
            </w:r>
            <w:proofErr w:type="spellStart"/>
            <w:r w:rsidRPr="00455FAC">
              <w:rPr>
                <w:rFonts w:ascii="Times New Roman" w:hAnsi="Times New Roman" w:cs="Times New Roman"/>
                <w:color w:val="000000" w:themeColor="text1"/>
              </w:rPr>
              <w:t>глюконеогенеза</w:t>
            </w:r>
            <w:proofErr w:type="spellEnd"/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: функция, общая характеристика. Реакции </w:t>
            </w:r>
            <w:proofErr w:type="spellStart"/>
            <w:r w:rsidRPr="00455FAC">
              <w:rPr>
                <w:rFonts w:ascii="Times New Roman" w:hAnsi="Times New Roman" w:cs="Times New Roman"/>
                <w:color w:val="000000" w:themeColor="text1"/>
              </w:rPr>
              <w:t>глюконеогенеза</w:t>
            </w:r>
            <w:proofErr w:type="spellEnd"/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. Субстраты для </w:t>
            </w:r>
            <w:proofErr w:type="spellStart"/>
            <w:r w:rsidRPr="00455FAC">
              <w:rPr>
                <w:rFonts w:ascii="Times New Roman" w:hAnsi="Times New Roman" w:cs="Times New Roman"/>
                <w:color w:val="000000" w:themeColor="text1"/>
              </w:rPr>
              <w:t>глюконеогенеза</w:t>
            </w:r>
            <w:proofErr w:type="spellEnd"/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. Энергетический баланс </w:t>
            </w:r>
            <w:proofErr w:type="spellStart"/>
            <w:r w:rsidRPr="00455FAC">
              <w:rPr>
                <w:rFonts w:ascii="Times New Roman" w:hAnsi="Times New Roman" w:cs="Times New Roman"/>
                <w:color w:val="000000" w:themeColor="text1"/>
              </w:rPr>
              <w:t>глюконеогенеза</w:t>
            </w:r>
            <w:proofErr w:type="spellEnd"/>
            <w:r w:rsidRPr="00455FA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B79F5" w:rsidRPr="00455FAC" w:rsidRDefault="003B79F5" w:rsidP="009F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Формы представления результатов выполнения СРС: защита реферата и презентация</w:t>
            </w:r>
          </w:p>
        </w:tc>
      </w:tr>
      <w:tr w:rsidR="003B79F5" w:rsidRPr="00455FAC" w:rsidTr="003B79F5">
        <w:trPr>
          <w:cantSplit/>
          <w:trHeight w:val="27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F5" w:rsidRPr="00455FAC" w:rsidRDefault="003B79F5" w:rsidP="009F7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Общая схема и энергетический баланс, история изучения фотосинтеза, световая и </w:t>
            </w:r>
            <w:proofErr w:type="spellStart"/>
            <w:r w:rsidRPr="00455FAC">
              <w:rPr>
                <w:rFonts w:ascii="Times New Roman" w:hAnsi="Times New Roman" w:cs="Times New Roman"/>
                <w:color w:val="000000" w:themeColor="text1"/>
              </w:rPr>
              <w:t>темновая</w:t>
            </w:r>
            <w:proofErr w:type="spellEnd"/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 фазы фотосинтеза, пигменты и их роль, реакционный центр, </w:t>
            </w:r>
            <w:proofErr w:type="spellStart"/>
            <w:r w:rsidRPr="00455FAC">
              <w:rPr>
                <w:rFonts w:ascii="Times New Roman" w:hAnsi="Times New Roman" w:cs="Times New Roman"/>
                <w:color w:val="000000" w:themeColor="text1"/>
              </w:rPr>
              <w:t>фотосистемы</w:t>
            </w:r>
            <w:proofErr w:type="spellEnd"/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, модель световых реакций, </w:t>
            </w:r>
            <w:proofErr w:type="spellStart"/>
            <w:r w:rsidRPr="00455FAC">
              <w:rPr>
                <w:rFonts w:ascii="Times New Roman" w:hAnsi="Times New Roman" w:cs="Times New Roman"/>
                <w:color w:val="000000" w:themeColor="text1"/>
              </w:rPr>
              <w:t>фотофосфорилирование</w:t>
            </w:r>
            <w:proofErr w:type="spellEnd"/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455FAC">
              <w:rPr>
                <w:rFonts w:ascii="Times New Roman" w:hAnsi="Times New Roman" w:cs="Times New Roman"/>
                <w:color w:val="000000" w:themeColor="text1"/>
              </w:rPr>
              <w:t>фотодыхание</w:t>
            </w:r>
            <w:proofErr w:type="spellEnd"/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 и их продуктивность.</w:t>
            </w:r>
          </w:p>
          <w:p w:rsidR="003B79F5" w:rsidRPr="00455FAC" w:rsidRDefault="003B79F5" w:rsidP="009F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Формы представления результатов выполнения СРС: презентация</w:t>
            </w:r>
          </w:p>
        </w:tc>
      </w:tr>
      <w:tr w:rsidR="003B79F5" w:rsidRPr="00455FAC" w:rsidTr="003B79F5">
        <w:trPr>
          <w:cantSplit/>
          <w:trHeight w:val="26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F5" w:rsidRPr="00455FAC" w:rsidRDefault="003B79F5" w:rsidP="009F7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55FAC">
              <w:rPr>
                <w:rFonts w:ascii="Times New Roman" w:hAnsi="Times New Roman" w:cs="Times New Roman"/>
                <w:color w:val="000000" w:themeColor="text1"/>
              </w:rPr>
              <w:t>Адениновый</w:t>
            </w:r>
            <w:proofErr w:type="spellEnd"/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 фотосинтез, </w:t>
            </w:r>
            <w:proofErr w:type="spellStart"/>
            <w:r w:rsidRPr="00455FAC">
              <w:rPr>
                <w:rFonts w:ascii="Times New Roman" w:hAnsi="Times New Roman" w:cs="Times New Roman"/>
                <w:color w:val="000000" w:themeColor="text1"/>
              </w:rPr>
              <w:t>бактериородопсиновый</w:t>
            </w:r>
            <w:proofErr w:type="spellEnd"/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 фотосинтез, </w:t>
            </w:r>
            <w:proofErr w:type="spellStart"/>
            <w:r w:rsidRPr="00455FAC">
              <w:rPr>
                <w:rFonts w:ascii="Times New Roman" w:hAnsi="Times New Roman" w:cs="Times New Roman"/>
                <w:color w:val="000000" w:themeColor="text1"/>
              </w:rPr>
              <w:t>хлорофильный</w:t>
            </w:r>
            <w:proofErr w:type="spellEnd"/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 фотосинтез зеленых серных, пурпурных и </w:t>
            </w:r>
            <w:proofErr w:type="spellStart"/>
            <w:r w:rsidRPr="00455FAC">
              <w:rPr>
                <w:rFonts w:ascii="Times New Roman" w:hAnsi="Times New Roman" w:cs="Times New Roman"/>
                <w:color w:val="000000" w:themeColor="text1"/>
              </w:rPr>
              <w:t>цианобактерий</w:t>
            </w:r>
            <w:proofErr w:type="spellEnd"/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gramStart"/>
            <w:r w:rsidRPr="00455FAC">
              <w:rPr>
                <w:rFonts w:ascii="Times New Roman" w:hAnsi="Times New Roman" w:cs="Times New Roman"/>
                <w:color w:val="000000" w:themeColor="text1"/>
              </w:rPr>
              <w:t>дыхательное</w:t>
            </w:r>
            <w:proofErr w:type="gramEnd"/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55FAC">
              <w:rPr>
                <w:rFonts w:ascii="Times New Roman" w:hAnsi="Times New Roman" w:cs="Times New Roman"/>
                <w:color w:val="000000" w:themeColor="text1"/>
              </w:rPr>
              <w:t>фосфорилирование</w:t>
            </w:r>
            <w:proofErr w:type="spellEnd"/>
            <w:r w:rsidRPr="00455FA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B79F5" w:rsidRPr="00455FAC" w:rsidRDefault="003B79F5" w:rsidP="009F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Формы представления результатов выполнения СРС: презентация</w:t>
            </w:r>
          </w:p>
        </w:tc>
      </w:tr>
      <w:tr w:rsidR="003B79F5" w:rsidRPr="00455FAC" w:rsidTr="003B79F5">
        <w:trPr>
          <w:cantSplit/>
          <w:trHeight w:val="27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F5" w:rsidRPr="00455FAC" w:rsidRDefault="003B79F5" w:rsidP="009F7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Строение и механизм работы молекулярного мотора бактерий. Энергетика </w:t>
            </w:r>
            <w:proofErr w:type="gramStart"/>
            <w:r w:rsidRPr="00455FAC">
              <w:rPr>
                <w:rFonts w:ascii="Times New Roman" w:hAnsi="Times New Roman" w:cs="Times New Roman"/>
                <w:color w:val="000000" w:themeColor="text1"/>
              </w:rPr>
              <w:t>мышечных</w:t>
            </w:r>
            <w:proofErr w:type="gramEnd"/>
          </w:p>
          <w:p w:rsidR="003B79F5" w:rsidRPr="00455FAC" w:rsidRDefault="003B79F5" w:rsidP="009F7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5FAC">
              <w:rPr>
                <w:rFonts w:ascii="Times New Roman" w:hAnsi="Times New Roman" w:cs="Times New Roman"/>
                <w:color w:val="000000" w:themeColor="text1"/>
              </w:rPr>
              <w:t>сокращений: строение мышечного волокна, модель скользящих нитей, рабочий цикл</w:t>
            </w:r>
          </w:p>
          <w:p w:rsidR="003B79F5" w:rsidRPr="00455FAC" w:rsidRDefault="003B79F5" w:rsidP="009F7A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55FAC">
              <w:rPr>
                <w:rFonts w:ascii="Times New Roman" w:hAnsi="Times New Roman" w:cs="Times New Roman"/>
                <w:color w:val="000000" w:themeColor="text1"/>
              </w:rPr>
              <w:t>актомиозинового</w:t>
            </w:r>
            <w:proofErr w:type="spellEnd"/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 комплекса. </w:t>
            </w:r>
            <w:proofErr w:type="spellStart"/>
            <w:r w:rsidRPr="00455FAC">
              <w:rPr>
                <w:rFonts w:ascii="Times New Roman" w:hAnsi="Times New Roman" w:cs="Times New Roman"/>
                <w:color w:val="000000" w:themeColor="text1"/>
              </w:rPr>
              <w:t>Кинезин</w:t>
            </w:r>
            <w:proofErr w:type="spellEnd"/>
            <w:r w:rsidRPr="00455FA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455FAC">
              <w:rPr>
                <w:rFonts w:ascii="Times New Roman" w:hAnsi="Times New Roman" w:cs="Times New Roman"/>
                <w:color w:val="000000" w:themeColor="text1"/>
              </w:rPr>
              <w:t>динеин</w:t>
            </w:r>
            <w:proofErr w:type="spellEnd"/>
            <w:r w:rsidRPr="00455FAC">
              <w:rPr>
                <w:rFonts w:ascii="Times New Roman" w:hAnsi="Times New Roman" w:cs="Times New Roman"/>
                <w:color w:val="000000" w:themeColor="text1"/>
              </w:rPr>
              <w:t>: строение, функции.</w:t>
            </w:r>
          </w:p>
          <w:p w:rsidR="003B79F5" w:rsidRPr="00455FAC" w:rsidRDefault="003B79F5" w:rsidP="009F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Формы представления результатов выполнения СРС: презентация</w:t>
            </w:r>
          </w:p>
        </w:tc>
      </w:tr>
    </w:tbl>
    <w:p w:rsidR="009C6692" w:rsidRPr="00455FAC" w:rsidRDefault="009C6692" w:rsidP="009C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692" w:rsidRPr="00455FAC" w:rsidRDefault="009C6692" w:rsidP="009C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FAC">
        <w:rPr>
          <w:rFonts w:ascii="Times New Roman" w:hAnsi="Times New Roman" w:cs="Times New Roman"/>
          <w:b/>
          <w:sz w:val="24"/>
          <w:szCs w:val="24"/>
        </w:rPr>
        <w:t>Темы рефератов</w:t>
      </w:r>
    </w:p>
    <w:p w:rsidR="009C6692" w:rsidRPr="00455FAC" w:rsidRDefault="009C6692" w:rsidP="009C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1. Катаболизм и анаболизм.</w:t>
      </w:r>
    </w:p>
    <w:p w:rsidR="009C6692" w:rsidRPr="00455FAC" w:rsidRDefault="009C6692" w:rsidP="009C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2. Химические свойства и структурные особенности молекулы АТФ.</w:t>
      </w:r>
    </w:p>
    <w:p w:rsidR="009C6692" w:rsidRPr="00455FAC" w:rsidRDefault="009C6692" w:rsidP="009C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3. Гликолиз - центральный путь катаболизма глюкозы.</w:t>
      </w:r>
    </w:p>
    <w:p w:rsidR="009C6692" w:rsidRPr="00455FAC" w:rsidRDefault="009C6692" w:rsidP="009C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4. Тканевое дыхание. Образование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ацетил-КоА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пирувата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>. Цикл Кребса.</w:t>
      </w:r>
    </w:p>
    <w:p w:rsidR="009C6692" w:rsidRPr="00455FAC" w:rsidRDefault="009C6692" w:rsidP="009C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5. Перенос электронов, </w:t>
      </w:r>
      <w:proofErr w:type="gramStart"/>
      <w:r w:rsidRPr="00455FAC">
        <w:rPr>
          <w:rFonts w:ascii="Times New Roman" w:hAnsi="Times New Roman" w:cs="Times New Roman"/>
          <w:sz w:val="24"/>
          <w:szCs w:val="24"/>
        </w:rPr>
        <w:t>окислительное</w:t>
      </w:r>
      <w:proofErr w:type="gramEnd"/>
      <w:r w:rsidRPr="0045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фосфорилирование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>.</w:t>
      </w:r>
    </w:p>
    <w:p w:rsidR="009C6692" w:rsidRPr="00455FAC" w:rsidRDefault="009C6692" w:rsidP="009C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6. Жирные кислоты, белки и аминокислоты как источники энергии.</w:t>
      </w:r>
    </w:p>
    <w:p w:rsidR="009C6692" w:rsidRPr="00455FAC" w:rsidRDefault="009C6692" w:rsidP="009C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7. Биосинтез углеводов в животных тканях.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Глюконеогенез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. Биосинтез гликогена. </w:t>
      </w:r>
    </w:p>
    <w:p w:rsidR="009C6692" w:rsidRPr="00455FAC" w:rsidRDefault="009C6692" w:rsidP="009C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8. Фибриллярные белки, их функции и их вторичные структуры: </w:t>
      </w:r>
      <w:proofErr w:type="gramStart"/>
      <w:r w:rsidRPr="00455FAC">
        <w:rPr>
          <w:rFonts w:ascii="Times New Roman" w:hAnsi="Times New Roman" w:cs="Times New Roman"/>
          <w:sz w:val="24"/>
          <w:szCs w:val="24"/>
        </w:rPr>
        <w:t>α-</w:t>
      </w:r>
      <w:proofErr w:type="gramEnd"/>
      <w:r w:rsidRPr="00455FAC">
        <w:rPr>
          <w:rFonts w:ascii="Times New Roman" w:hAnsi="Times New Roman" w:cs="Times New Roman"/>
          <w:sz w:val="24"/>
          <w:szCs w:val="24"/>
        </w:rPr>
        <w:t>кератин, β-фиброин шелка, коллаген.</w:t>
      </w:r>
    </w:p>
    <w:p w:rsidR="009C6692" w:rsidRPr="00455FAC" w:rsidRDefault="009C6692" w:rsidP="009C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9. Мембранные белки, особенности их строения и функции.</w:t>
      </w:r>
    </w:p>
    <w:p w:rsidR="009C6692" w:rsidRPr="00455FAC" w:rsidRDefault="009C6692" w:rsidP="009C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Бактериородопсин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 xml:space="preserve">, фотосинтетический центр, </w:t>
      </w:r>
      <w:proofErr w:type="spellStart"/>
      <w:r w:rsidRPr="00455FAC">
        <w:rPr>
          <w:rFonts w:ascii="Times New Roman" w:hAnsi="Times New Roman" w:cs="Times New Roman"/>
          <w:sz w:val="24"/>
          <w:szCs w:val="24"/>
        </w:rPr>
        <w:t>порин</w:t>
      </w:r>
      <w:proofErr w:type="spellEnd"/>
      <w:r w:rsidRPr="00455FAC">
        <w:rPr>
          <w:rFonts w:ascii="Times New Roman" w:hAnsi="Times New Roman" w:cs="Times New Roman"/>
          <w:sz w:val="24"/>
          <w:szCs w:val="24"/>
        </w:rPr>
        <w:t>. Каналы. Туннельный эффект.</w:t>
      </w:r>
    </w:p>
    <w:p w:rsidR="009C6692" w:rsidRPr="00455FAC" w:rsidRDefault="009C6692" w:rsidP="009C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 xml:space="preserve">11. Глобулярные белки. Упрощенное представление белковых структур. α- и </w:t>
      </w:r>
      <w:proofErr w:type="gramStart"/>
      <w:r w:rsidRPr="00455FAC">
        <w:rPr>
          <w:rFonts w:ascii="Times New Roman" w:hAnsi="Times New Roman" w:cs="Times New Roman"/>
          <w:sz w:val="24"/>
          <w:szCs w:val="24"/>
        </w:rPr>
        <w:t>β-</w:t>
      </w:r>
      <w:proofErr w:type="gramEnd"/>
      <w:r w:rsidRPr="00455FAC">
        <w:rPr>
          <w:rFonts w:ascii="Times New Roman" w:hAnsi="Times New Roman" w:cs="Times New Roman"/>
          <w:sz w:val="24"/>
          <w:szCs w:val="24"/>
        </w:rPr>
        <w:t>слои.</w:t>
      </w:r>
    </w:p>
    <w:p w:rsidR="009C6692" w:rsidRPr="00455FAC" w:rsidRDefault="009C6692" w:rsidP="009C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12. Миелиновые мембраны.</w:t>
      </w:r>
    </w:p>
    <w:p w:rsidR="009C6692" w:rsidRPr="00455FAC" w:rsidRDefault="009C6692" w:rsidP="009C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13. Мембраны хлоропластов.</w:t>
      </w:r>
    </w:p>
    <w:p w:rsidR="009C6692" w:rsidRPr="00455FAC" w:rsidRDefault="009C6692" w:rsidP="009C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14. Внутренняя (цитоплазматическая) мембрана бактерий.</w:t>
      </w:r>
    </w:p>
    <w:p w:rsidR="009C6692" w:rsidRPr="00455FAC" w:rsidRDefault="009C6692" w:rsidP="009C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15. Асимметрия мембран.</w:t>
      </w:r>
    </w:p>
    <w:p w:rsidR="009C6692" w:rsidRPr="00455FAC" w:rsidRDefault="009C6692" w:rsidP="009C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AC">
        <w:rPr>
          <w:rFonts w:ascii="Times New Roman" w:hAnsi="Times New Roman" w:cs="Times New Roman"/>
          <w:sz w:val="24"/>
          <w:szCs w:val="24"/>
        </w:rPr>
        <w:t>16. Топография мембранных белков и использование протеаз для ее определения.</w:t>
      </w:r>
    </w:p>
    <w:p w:rsidR="009C6692" w:rsidRPr="00455FAC" w:rsidRDefault="009C6692" w:rsidP="009C6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4C6" w:rsidRPr="009C6692" w:rsidRDefault="005E04C6">
      <w:pPr>
        <w:rPr>
          <w:b/>
        </w:rPr>
      </w:pPr>
    </w:p>
    <w:sectPr w:rsidR="005E04C6" w:rsidRPr="009C6692" w:rsidSect="005E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79F5"/>
    <w:rsid w:val="003B79F5"/>
    <w:rsid w:val="005E04C6"/>
    <w:rsid w:val="009C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Тулеуханов Султан</dc:creator>
  <cp:keywords/>
  <dc:description/>
  <cp:lastModifiedBy>Тулеуханов Султан</cp:lastModifiedBy>
  <cp:revision>2</cp:revision>
  <dcterms:created xsi:type="dcterms:W3CDTF">2014-01-08T08:16:00Z</dcterms:created>
  <dcterms:modified xsi:type="dcterms:W3CDTF">2014-01-08T08:16:00Z</dcterms:modified>
</cp:coreProperties>
</file>